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A9" w:rsidRPr="006F22A9" w:rsidRDefault="006F22A9" w:rsidP="006F22A9">
      <w:pPr>
        <w:shd w:val="clear" w:color="auto" w:fill="FFFFFF"/>
        <w:wordWrap/>
        <w:snapToGrid w:val="0"/>
        <w:spacing w:after="0" w:line="384" w:lineRule="auto"/>
        <w:jc w:val="center"/>
        <w:textAlignment w:val="baseline"/>
        <w:rPr>
          <w:rFonts w:ascii="굴림" w:eastAsia="굴림" w:hAnsi="굴림" w:cs="굴림"/>
          <w:color w:val="000000"/>
          <w:kern w:val="0"/>
          <w:sz w:val="22"/>
        </w:rPr>
      </w:pPr>
      <w:r w:rsidRPr="006F22A9">
        <w:rPr>
          <w:rFonts w:ascii="HY견고딕" w:eastAsia="HY견고딕" w:hAnsi="굴림" w:cs="굴림" w:hint="eastAsia"/>
          <w:color w:val="000000"/>
          <w:kern w:val="0"/>
          <w:sz w:val="22"/>
          <w:shd w:val="clear" w:color="auto" w:fill="FFFFFF"/>
        </w:rPr>
        <w:t>TOWAGE OF THE KOREA TUG BUSINESS COOPERATION</w:t>
      </w:r>
    </w:p>
    <w:p w:rsidR="006F22A9" w:rsidRPr="006F22A9" w:rsidRDefault="006F22A9" w:rsidP="006F22A9">
      <w:pPr>
        <w:shd w:val="clear" w:color="auto" w:fill="FFFFFF"/>
        <w:wordWrap/>
        <w:snapToGrid w:val="0"/>
        <w:spacing w:after="0" w:line="384" w:lineRule="auto"/>
        <w:jc w:val="center"/>
        <w:textAlignment w:val="baseline"/>
        <w:rPr>
          <w:rFonts w:ascii="굴림" w:eastAsia="굴림" w:hAnsi="굴림" w:cs="굴림"/>
          <w:color w:val="000000"/>
          <w:kern w:val="0"/>
          <w:sz w:val="22"/>
        </w:rPr>
      </w:pPr>
      <w:r w:rsidRPr="006F22A9">
        <w:rPr>
          <w:rFonts w:ascii="HY견고딕" w:eastAsia="HY견고딕" w:hAnsi="굴림" w:cs="굴림" w:hint="eastAsia"/>
          <w:color w:val="000000"/>
          <w:kern w:val="0"/>
          <w:sz w:val="22"/>
          <w:shd w:val="clear" w:color="auto" w:fill="FFFFFF"/>
        </w:rPr>
        <w:t xml:space="preserve">(Effective from </w:t>
      </w:r>
      <w:r w:rsidRPr="006F22A9">
        <w:rPr>
          <w:rFonts w:ascii="HY견고딕" w:eastAsia="HY견고딕" w:hAnsi="굴림" w:cs="굴림" w:hint="eastAsia"/>
          <w:color w:val="C75252"/>
          <w:kern w:val="0"/>
          <w:sz w:val="22"/>
        </w:rPr>
        <w:t>1st NOVEMBER, 2022</w:t>
      </w:r>
      <w:r w:rsidRPr="006F22A9">
        <w:rPr>
          <w:rFonts w:ascii="HY견고딕" w:eastAsia="HY견고딕" w:hAnsi="굴림" w:cs="굴림" w:hint="eastAsia"/>
          <w:color w:val="000000"/>
          <w:kern w:val="0"/>
          <w:sz w:val="22"/>
          <w:shd w:val="clear" w:color="auto" w:fill="FFFFFF"/>
        </w:rPr>
        <w:t>)</w:t>
      </w:r>
    </w:p>
    <w:p w:rsidR="006F22A9" w:rsidRPr="006F22A9" w:rsidRDefault="006F22A9" w:rsidP="006F22A9">
      <w:pPr>
        <w:shd w:val="clear" w:color="auto" w:fill="FFFFFF"/>
        <w:snapToGrid w:val="0"/>
        <w:spacing w:after="0" w:line="384" w:lineRule="auto"/>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384" w:lineRule="auto"/>
        <w:textAlignment w:val="baseline"/>
        <w:rPr>
          <w:rFonts w:ascii="굴림" w:eastAsia="굴림" w:hAnsi="굴림" w:cs="굴림"/>
          <w:color w:val="000000"/>
          <w:kern w:val="0"/>
          <w:sz w:val="22"/>
        </w:rPr>
      </w:pPr>
      <w:r w:rsidRPr="006F22A9">
        <w:rPr>
          <w:rFonts w:ascii="HY태고딕" w:eastAsia="HY태고딕" w:hAnsi="굴림" w:cs="굴림" w:hint="eastAsia"/>
          <w:color w:val="000000"/>
          <w:kern w:val="0"/>
          <w:sz w:val="22"/>
          <w:shd w:val="clear" w:color="auto" w:fill="FFFFFF"/>
        </w:rPr>
        <w:t>(1) Basic rate : per hour per boat</w:t>
      </w:r>
    </w:p>
    <w:p w:rsidR="006F22A9" w:rsidRPr="006F22A9" w:rsidRDefault="006F22A9" w:rsidP="006F22A9">
      <w:pPr>
        <w:shd w:val="clear" w:color="auto" w:fill="FFFFFF"/>
        <w:wordWrap/>
        <w:snapToGrid w:val="0"/>
        <w:spacing w:after="0" w:line="384" w:lineRule="auto"/>
        <w:jc w:val="right"/>
        <w:textAlignment w:val="baseline"/>
        <w:rPr>
          <w:rFonts w:ascii="굴림" w:eastAsia="굴림" w:hAnsi="굴림" w:cs="굴림"/>
          <w:color w:val="000000"/>
          <w:kern w:val="0"/>
          <w:szCs w:val="20"/>
        </w:rPr>
      </w:pPr>
      <w:r w:rsidRPr="006F22A9">
        <w:rPr>
          <w:rFonts w:ascii="한컴바탕" w:eastAsia="한컴바탕" w:hAnsi="한컴바탕" w:cs="한컴바탕" w:hint="eastAsia"/>
          <w:b/>
          <w:bCs/>
          <w:color w:val="000000"/>
          <w:kern w:val="0"/>
          <w:sz w:val="22"/>
          <w:shd w:val="clear" w:color="auto" w:fill="FFFFFF"/>
        </w:rPr>
        <w:t>(unit:Korea Won)</w:t>
      </w:r>
    </w:p>
    <w:tbl>
      <w:tblPr>
        <w:tblW w:w="8928"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464"/>
        <w:gridCol w:w="4464"/>
      </w:tblGrid>
      <w:tr w:rsidR="006F22A9" w:rsidRPr="006F22A9" w:rsidTr="006F22A9">
        <w:trPr>
          <w:trHeight w:val="608"/>
        </w:trPr>
        <w:tc>
          <w:tcPr>
            <w:tcW w:w="446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shd w:val="clear" w:color="auto" w:fill="FFFFFF"/>
              </w:rPr>
              <w:t>Engine</w:t>
            </w:r>
          </w:p>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shd w:val="clear" w:color="auto" w:fill="FFFFFF"/>
              </w:rPr>
              <w:t>H. P.</w:t>
            </w:r>
          </w:p>
        </w:tc>
        <w:tc>
          <w:tcPr>
            <w:tcW w:w="446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shd w:val="clear" w:color="auto" w:fill="FFFFFF"/>
              </w:rPr>
              <w:t>Z. Peller</w:t>
            </w:r>
          </w:p>
        </w:tc>
      </w:tr>
      <w:tr w:rsidR="006F22A9" w:rsidRPr="006F22A9" w:rsidTr="006F22A9">
        <w:trPr>
          <w:trHeight w:val="6564"/>
        </w:trPr>
        <w:tc>
          <w:tcPr>
            <w:tcW w:w="44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7,000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6,500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6,000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5,500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5,000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4,500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4,000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3,500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3,000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2,500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2,000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1,500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1,000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500</w:t>
            </w:r>
          </w:p>
        </w:tc>
        <w:tc>
          <w:tcPr>
            <w:tcW w:w="44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1,639,630</w:t>
            </w:r>
          </w:p>
          <w:p w:rsidR="006F22A9" w:rsidRPr="006F22A9" w:rsidRDefault="006F22A9" w:rsidP="006F22A9">
            <w:pPr>
              <w:shd w:val="clear" w:color="auto" w:fill="FFFFFF"/>
              <w:wordWrap/>
              <w:snapToGrid w:val="0"/>
              <w:spacing w:before="6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1,582,730</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1,510,600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1,405,820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1,299,300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1,190,910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1,081,700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971,800</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861,300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750,130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626,540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484,500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345,620 </w:t>
            </w:r>
          </w:p>
          <w:p w:rsidR="006F22A9" w:rsidRPr="006F22A9" w:rsidRDefault="006F22A9" w:rsidP="006F22A9">
            <w:pPr>
              <w:shd w:val="clear" w:color="auto" w:fill="FFFFFF"/>
              <w:wordWrap/>
              <w:spacing w:before="60"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223,180</w:t>
            </w:r>
          </w:p>
        </w:tc>
      </w:tr>
    </w:tbl>
    <w:p w:rsidR="006F22A9" w:rsidRPr="006F22A9" w:rsidRDefault="006F22A9" w:rsidP="006F22A9">
      <w:pPr>
        <w:snapToGrid w:val="0"/>
        <w:spacing w:after="0" w:line="276" w:lineRule="auto"/>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textAlignment w:val="baseline"/>
        <w:rPr>
          <w:rFonts w:ascii="굴림" w:eastAsia="굴림" w:hAnsi="굴림" w:cs="굴림"/>
          <w:color w:val="000000"/>
          <w:kern w:val="0"/>
          <w:szCs w:val="20"/>
        </w:rPr>
      </w:pPr>
      <w:r w:rsidRPr="006F22A9">
        <w:rPr>
          <w:rFonts w:ascii="굴림" w:eastAsia="한컴바탕" w:hAnsi="한컴바탕" w:cs="굴림"/>
          <w:color w:val="000000"/>
          <w:kern w:val="0"/>
          <w:sz w:val="24"/>
          <w:szCs w:val="24"/>
        </w:rPr>
        <w:t>※</w:t>
      </w:r>
      <w:r>
        <w:rPr>
          <w:rFonts w:ascii="굴림" w:eastAsia="한컴바탕" w:hAnsi="한컴바탕" w:cs="굴림"/>
          <w:color w:val="000000"/>
          <w:kern w:val="0"/>
          <w:sz w:val="24"/>
          <w:szCs w:val="24"/>
        </w:rPr>
        <w:t xml:space="preserve"> </w:t>
      </w:r>
      <w:r w:rsidRPr="006F22A9">
        <w:rPr>
          <w:rFonts w:ascii="한컴바탕" w:eastAsia="한컴바탕" w:hAnsi="한컴바탕" w:cs="한컴바탕" w:hint="eastAsia"/>
          <w:color w:val="000000"/>
          <w:kern w:val="0"/>
          <w:sz w:val="24"/>
          <w:szCs w:val="24"/>
        </w:rPr>
        <w:t>Remarks</w:t>
      </w:r>
      <w:r w:rsidRPr="006F22A9">
        <w:rPr>
          <w:rFonts w:ascii="굴림" w:eastAsia="한컴바탕" w:hAnsi="한컴바탕" w:cs="굴림"/>
          <w:color w:val="000000"/>
          <w:kern w:val="0"/>
          <w:sz w:val="24"/>
          <w:szCs w:val="24"/>
        </w:rPr>
        <w:t>：</w:t>
      </w:r>
      <w:r w:rsidRPr="006F22A9">
        <w:rPr>
          <w:rFonts w:ascii="한컴바탕" w:eastAsia="한컴바탕" w:hAnsi="한컴바탕" w:cs="한컴바탕" w:hint="eastAsia"/>
          <w:color w:val="000000"/>
          <w:kern w:val="0"/>
          <w:sz w:val="24"/>
          <w:szCs w:val="24"/>
        </w:rPr>
        <w:t>Rates for a tug boat with main engine horsepower over than the standard, 1/5 of the usage rate for a standard horsepower section is applied at every 100 hp.</w:t>
      </w:r>
    </w:p>
    <w:p w:rsidR="006F22A9" w:rsidRDefault="006F22A9" w:rsidP="006F22A9">
      <w:pPr>
        <w:wordWrap/>
        <w:snapToGrid w:val="0"/>
        <w:spacing w:after="0" w:line="276" w:lineRule="auto"/>
        <w:jc w:val="left"/>
        <w:textAlignment w:val="baseline"/>
        <w:rPr>
          <w:rFonts w:ascii="굴림" w:eastAsia="굴림" w:hAnsi="굴림" w:cs="굴림"/>
          <w:color w:val="000000"/>
          <w:kern w:val="0"/>
          <w:szCs w:val="20"/>
        </w:rPr>
      </w:pPr>
    </w:p>
    <w:p w:rsidR="006F22A9" w:rsidRDefault="006F22A9" w:rsidP="006F22A9">
      <w:pPr>
        <w:wordWrap/>
        <w:snapToGrid w:val="0"/>
        <w:spacing w:after="0" w:line="276" w:lineRule="auto"/>
        <w:jc w:val="left"/>
        <w:textAlignment w:val="baseline"/>
        <w:rPr>
          <w:rFonts w:ascii="굴림" w:eastAsia="굴림" w:hAnsi="굴림" w:cs="굴림"/>
          <w:color w:val="000000"/>
          <w:kern w:val="0"/>
          <w:szCs w:val="20"/>
        </w:rPr>
      </w:pPr>
    </w:p>
    <w:p w:rsidR="006F22A9" w:rsidRDefault="006F22A9" w:rsidP="006F22A9">
      <w:pPr>
        <w:wordWrap/>
        <w:snapToGrid w:val="0"/>
        <w:spacing w:after="0" w:line="276" w:lineRule="auto"/>
        <w:jc w:val="left"/>
        <w:textAlignment w:val="baseline"/>
        <w:rPr>
          <w:rFonts w:ascii="굴림" w:eastAsia="굴림" w:hAnsi="굴림" w:cs="굴림"/>
          <w:color w:val="000000"/>
          <w:kern w:val="0"/>
          <w:szCs w:val="20"/>
        </w:rPr>
      </w:pPr>
    </w:p>
    <w:p w:rsidR="006F22A9" w:rsidRDefault="006F22A9" w:rsidP="006F22A9">
      <w:pPr>
        <w:wordWrap/>
        <w:snapToGrid w:val="0"/>
        <w:spacing w:after="0" w:line="276" w:lineRule="auto"/>
        <w:jc w:val="left"/>
        <w:textAlignment w:val="baseline"/>
        <w:rPr>
          <w:rFonts w:ascii="굴림" w:eastAsia="굴림" w:hAnsi="굴림" w:cs="굴림"/>
          <w:color w:val="000000"/>
          <w:kern w:val="0"/>
          <w:szCs w:val="20"/>
        </w:rPr>
      </w:pPr>
    </w:p>
    <w:p w:rsidR="006F22A9" w:rsidRDefault="006F22A9" w:rsidP="006F22A9">
      <w:pPr>
        <w:wordWrap/>
        <w:snapToGrid w:val="0"/>
        <w:spacing w:after="0" w:line="276" w:lineRule="auto"/>
        <w:jc w:val="left"/>
        <w:textAlignment w:val="baseline"/>
        <w:rPr>
          <w:rFonts w:ascii="굴림" w:eastAsia="굴림" w:hAnsi="굴림" w:cs="굴림"/>
          <w:color w:val="000000"/>
          <w:kern w:val="0"/>
          <w:szCs w:val="20"/>
        </w:rPr>
      </w:pPr>
    </w:p>
    <w:p w:rsidR="006F22A9" w:rsidRDefault="006F22A9" w:rsidP="006F22A9">
      <w:pPr>
        <w:wordWrap/>
        <w:snapToGrid w:val="0"/>
        <w:spacing w:after="0" w:line="276" w:lineRule="auto"/>
        <w:jc w:val="left"/>
        <w:textAlignment w:val="baseline"/>
        <w:rPr>
          <w:rFonts w:ascii="굴림" w:eastAsia="굴림" w:hAnsi="굴림" w:cs="굴림"/>
          <w:color w:val="000000"/>
          <w:kern w:val="0"/>
          <w:szCs w:val="20"/>
        </w:rPr>
      </w:pPr>
    </w:p>
    <w:p w:rsidR="006F22A9" w:rsidRDefault="006F22A9" w:rsidP="006F22A9">
      <w:pPr>
        <w:wordWrap/>
        <w:snapToGrid w:val="0"/>
        <w:spacing w:after="0" w:line="276" w:lineRule="auto"/>
        <w:jc w:val="left"/>
        <w:textAlignment w:val="baseline"/>
        <w:rPr>
          <w:rFonts w:ascii="굴림" w:eastAsia="굴림" w:hAnsi="굴림" w:cs="굴림"/>
          <w:color w:val="000000"/>
          <w:kern w:val="0"/>
          <w:szCs w:val="20"/>
        </w:rPr>
      </w:pPr>
    </w:p>
    <w:p w:rsidR="006F22A9" w:rsidRDefault="006F22A9" w:rsidP="006F22A9">
      <w:pPr>
        <w:wordWrap/>
        <w:snapToGrid w:val="0"/>
        <w:spacing w:after="0" w:line="276" w:lineRule="auto"/>
        <w:jc w:val="left"/>
        <w:textAlignment w:val="baseline"/>
        <w:rPr>
          <w:rFonts w:ascii="굴림" w:eastAsia="굴림" w:hAnsi="굴림" w:cs="굴림"/>
          <w:color w:val="000000"/>
          <w:kern w:val="0"/>
          <w:szCs w:val="20"/>
        </w:rPr>
      </w:pPr>
    </w:p>
    <w:p w:rsidR="006F22A9" w:rsidRPr="006F22A9" w:rsidRDefault="006F22A9" w:rsidP="006F22A9">
      <w:pPr>
        <w:wordWrap/>
        <w:snapToGrid w:val="0"/>
        <w:spacing w:after="0" w:line="276" w:lineRule="auto"/>
        <w:jc w:val="left"/>
        <w:textAlignment w:val="baseline"/>
        <w:rPr>
          <w:rFonts w:ascii="굴림" w:eastAsia="굴림" w:hAnsi="굴림" w:cs="굴림" w:hint="eastAsia"/>
          <w:color w:val="000000"/>
          <w:kern w:val="0"/>
          <w:szCs w:val="20"/>
        </w:rPr>
      </w:pPr>
    </w:p>
    <w:p w:rsidR="006F22A9" w:rsidRPr="006F22A9" w:rsidRDefault="006F22A9" w:rsidP="006F22A9">
      <w:pPr>
        <w:snapToGrid w:val="0"/>
        <w:spacing w:after="0" w:line="276" w:lineRule="auto"/>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textAlignment w:val="baseline"/>
        <w:rPr>
          <w:rFonts w:ascii="굴림" w:eastAsia="굴림" w:hAnsi="굴림" w:cs="굴림"/>
          <w:color w:val="000000"/>
          <w:kern w:val="0"/>
          <w:sz w:val="22"/>
        </w:rPr>
      </w:pPr>
      <w:r w:rsidRPr="006F22A9">
        <w:rPr>
          <w:rFonts w:ascii="HY태고딕" w:eastAsia="HY태고딕" w:hAnsi="굴림" w:cs="굴림" w:hint="eastAsia"/>
          <w:color w:val="000000"/>
          <w:kern w:val="0"/>
          <w:sz w:val="22"/>
          <w:shd w:val="clear" w:color="auto" w:fill="FFFFFF"/>
        </w:rPr>
        <w:lastRenderedPageBreak/>
        <w:t>(2) Additional charges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61"/>
        <w:gridCol w:w="1195"/>
        <w:gridCol w:w="4262"/>
      </w:tblGrid>
      <w:tr w:rsidR="006F22A9" w:rsidRPr="006F22A9" w:rsidTr="006F22A9">
        <w:trPr>
          <w:trHeight w:val="293"/>
        </w:trPr>
        <w:tc>
          <w:tcPr>
            <w:tcW w:w="2161"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한양중고딕" w:hAnsi="굴림" w:cs="굴림" w:hint="eastAsia"/>
                <w:color w:val="000000"/>
                <w:kern w:val="0"/>
                <w:sz w:val="18"/>
                <w:szCs w:val="18"/>
                <w:shd w:val="clear" w:color="auto" w:fill="FFFFFF"/>
              </w:rPr>
              <w:t>Description</w:t>
            </w:r>
          </w:p>
        </w:tc>
        <w:tc>
          <w:tcPr>
            <w:tcW w:w="1195"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한양중고딕" w:hAnsi="굴림" w:cs="굴림" w:hint="eastAsia"/>
                <w:color w:val="000000"/>
                <w:kern w:val="0"/>
                <w:sz w:val="18"/>
                <w:szCs w:val="18"/>
                <w:shd w:val="clear" w:color="auto" w:fill="FFFFFF"/>
              </w:rPr>
              <w:t>Additional</w:t>
            </w:r>
          </w:p>
        </w:tc>
        <w:tc>
          <w:tcPr>
            <w:tcW w:w="4262"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한양중고딕" w:hAnsi="굴림" w:cs="굴림" w:hint="eastAsia"/>
                <w:color w:val="000000"/>
                <w:kern w:val="0"/>
                <w:sz w:val="18"/>
                <w:szCs w:val="18"/>
                <w:shd w:val="clear" w:color="auto" w:fill="FFFFFF"/>
              </w:rPr>
              <w:t>Remarks</w:t>
            </w:r>
          </w:p>
        </w:tc>
      </w:tr>
      <w:tr w:rsidR="006F22A9" w:rsidRPr="006F22A9" w:rsidTr="006F22A9">
        <w:trPr>
          <w:trHeight w:val="5456"/>
        </w:trPr>
        <w:tc>
          <w:tcPr>
            <w:tcW w:w="21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r w:rsidRPr="006F22A9">
              <w:rPr>
                <w:rFonts w:ascii="MS Gothic" w:eastAsia="바탕" w:hAnsi="MS Gothic" w:cs="MS Gothic"/>
                <w:color w:val="000000"/>
                <w:kern w:val="0"/>
                <w:sz w:val="18"/>
                <w:szCs w:val="18"/>
                <w:shd w:val="clear" w:color="auto" w:fill="FFFFFF"/>
              </w:rPr>
              <w:t>⋅</w:t>
            </w:r>
            <w:r w:rsidRPr="006F22A9">
              <w:rPr>
                <w:rFonts w:ascii="한양중고딕" w:eastAsia="바탕" w:hAnsi="바탕" w:cs="굴림" w:hint="eastAsia"/>
                <w:color w:val="000000"/>
                <w:kern w:val="0"/>
                <w:sz w:val="18"/>
                <w:szCs w:val="18"/>
                <w:shd w:val="clear" w:color="auto" w:fill="FFFFFF"/>
              </w:rPr>
              <w:t>Non-office hours</w:t>
            </w: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p>
          <w:p w:rsidR="006F22A9" w:rsidRPr="006F22A9" w:rsidRDefault="006F22A9" w:rsidP="006F22A9">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p>
          <w:p w:rsidR="006F22A9" w:rsidRPr="006F22A9" w:rsidRDefault="006F22A9" w:rsidP="006F22A9">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r w:rsidRPr="006F22A9">
              <w:rPr>
                <w:rFonts w:ascii="MS Gothic" w:eastAsia="MS Gothic" w:hAnsi="MS Gothic" w:cs="MS Gothic"/>
                <w:color w:val="000000"/>
                <w:kern w:val="0"/>
                <w:sz w:val="18"/>
                <w:szCs w:val="18"/>
                <w:shd w:val="clear" w:color="auto" w:fill="FFFFFF"/>
              </w:rPr>
              <w:t>⋅</w:t>
            </w:r>
            <w:r w:rsidRPr="006F22A9">
              <w:rPr>
                <w:rFonts w:ascii="한양중고딕" w:eastAsia="바탕" w:hAnsi="바탕" w:cs="굴림" w:hint="eastAsia"/>
                <w:color w:val="000000"/>
                <w:kern w:val="0"/>
                <w:sz w:val="18"/>
                <w:szCs w:val="18"/>
                <w:shd w:val="clear" w:color="auto" w:fill="FFFFFF"/>
              </w:rPr>
              <w:t>Official public holidays</w:t>
            </w:r>
          </w:p>
          <w:p w:rsidR="006F22A9" w:rsidRPr="006F22A9" w:rsidRDefault="006F22A9" w:rsidP="006F22A9">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p>
          <w:p w:rsidR="006F22A9" w:rsidRPr="006F22A9" w:rsidRDefault="006F22A9" w:rsidP="006F22A9">
            <w:pPr>
              <w:shd w:val="clear" w:color="auto" w:fill="FFFFFF"/>
              <w:wordWrap/>
              <w:snapToGrid w:val="0"/>
              <w:spacing w:after="0" w:line="276" w:lineRule="auto"/>
              <w:ind w:left="50" w:right="50"/>
              <w:jc w:val="left"/>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r w:rsidRPr="006F22A9">
              <w:rPr>
                <w:rFonts w:ascii="MS Gothic" w:eastAsia="MS Gothic" w:hAnsi="MS Gothic" w:cs="MS Gothic"/>
                <w:color w:val="000000"/>
                <w:kern w:val="0"/>
                <w:sz w:val="18"/>
                <w:szCs w:val="18"/>
                <w:shd w:val="clear" w:color="auto" w:fill="FFFFFF"/>
              </w:rPr>
              <w:t>⋅</w:t>
            </w:r>
            <w:r w:rsidRPr="006F22A9">
              <w:rPr>
                <w:rFonts w:ascii="한양중고딕" w:eastAsia="바탕" w:hAnsi="바탕" w:cs="굴림" w:hint="eastAsia"/>
                <w:color w:val="000000"/>
                <w:kern w:val="0"/>
                <w:sz w:val="18"/>
                <w:szCs w:val="18"/>
                <w:shd w:val="clear" w:color="auto" w:fill="FFFFFF"/>
              </w:rPr>
              <w:t>D&amp;H cargo</w:t>
            </w: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r w:rsidRPr="006F22A9">
              <w:rPr>
                <w:rFonts w:ascii="MS Gothic" w:eastAsia="MS Gothic" w:hAnsi="MS Gothic" w:cs="MS Gothic"/>
                <w:color w:val="000000"/>
                <w:kern w:val="0"/>
                <w:sz w:val="18"/>
                <w:szCs w:val="18"/>
                <w:shd w:val="clear" w:color="auto" w:fill="FFFFFF"/>
              </w:rPr>
              <w:t>⋅</w:t>
            </w:r>
            <w:r w:rsidRPr="006F22A9">
              <w:rPr>
                <w:rFonts w:ascii="한양중고딕" w:eastAsia="바탕" w:hAnsi="바탕" w:cs="굴림" w:hint="eastAsia"/>
                <w:color w:val="000000"/>
                <w:kern w:val="0"/>
                <w:sz w:val="18"/>
                <w:szCs w:val="18"/>
                <w:shd w:val="clear" w:color="auto" w:fill="FFFFFF"/>
              </w:rPr>
              <w:t>Fire fighting and sea</w:t>
            </w: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r w:rsidRPr="006F22A9">
              <w:rPr>
                <w:rFonts w:ascii="한양중고딕" w:eastAsia="바탕" w:hAnsi="바탕" w:cs="굴림" w:hint="eastAsia"/>
                <w:color w:val="000000"/>
                <w:kern w:val="0"/>
                <w:sz w:val="18"/>
                <w:szCs w:val="18"/>
                <w:shd w:val="clear" w:color="auto" w:fill="FFFFFF"/>
              </w:rPr>
              <w:t>casualty work</w:t>
            </w: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left="50" w:right="50"/>
              <w:textAlignment w:val="baseline"/>
              <w:rPr>
                <w:rFonts w:ascii="굴림" w:eastAsia="굴림" w:hAnsi="굴림" w:cs="굴림"/>
                <w:color w:val="000000"/>
                <w:kern w:val="0"/>
                <w:szCs w:val="20"/>
              </w:rPr>
            </w:pPr>
          </w:p>
        </w:tc>
        <w:tc>
          <w:tcPr>
            <w:tcW w:w="11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ind w:left="200"/>
              <w:jc w:val="left"/>
              <w:textAlignment w:val="baseline"/>
              <w:rPr>
                <w:rFonts w:ascii="굴림" w:eastAsia="굴림" w:hAnsi="굴림" w:cs="굴림"/>
                <w:color w:val="000000"/>
                <w:kern w:val="0"/>
                <w:szCs w:val="20"/>
              </w:rPr>
            </w:pPr>
            <w:r w:rsidRPr="006F22A9">
              <w:rPr>
                <w:rFonts w:ascii="한양중고딕" w:eastAsia="바탕" w:hAnsi="바탕" w:cs="굴림" w:hint="eastAsia"/>
                <w:color w:val="000000"/>
                <w:kern w:val="0"/>
                <w:sz w:val="18"/>
                <w:szCs w:val="18"/>
                <w:shd w:val="clear" w:color="auto" w:fill="FFFFFF"/>
              </w:rPr>
              <w:t>30% of</w:t>
            </w:r>
          </w:p>
          <w:p w:rsidR="006F22A9" w:rsidRPr="006F22A9" w:rsidRDefault="006F22A9" w:rsidP="006F22A9">
            <w:pPr>
              <w:shd w:val="clear" w:color="auto" w:fill="FFFFFF"/>
              <w:wordWrap/>
              <w:snapToGrid w:val="0"/>
              <w:spacing w:after="0" w:line="276" w:lineRule="auto"/>
              <w:ind w:left="200"/>
              <w:jc w:val="left"/>
              <w:textAlignment w:val="baseline"/>
              <w:rPr>
                <w:rFonts w:ascii="굴림" w:eastAsia="굴림" w:hAnsi="굴림" w:cs="굴림"/>
                <w:color w:val="000000"/>
                <w:kern w:val="0"/>
                <w:szCs w:val="20"/>
              </w:rPr>
            </w:pPr>
            <w:r w:rsidRPr="006F22A9">
              <w:rPr>
                <w:rFonts w:ascii="한양중고딕" w:eastAsia="바탕" w:hAnsi="바탕" w:cs="굴림" w:hint="eastAsia"/>
                <w:color w:val="000000"/>
                <w:kern w:val="0"/>
                <w:sz w:val="18"/>
                <w:szCs w:val="18"/>
                <w:shd w:val="clear" w:color="auto" w:fill="FFFFFF"/>
              </w:rPr>
              <w:t>the basic</w:t>
            </w:r>
          </w:p>
          <w:p w:rsidR="006F22A9" w:rsidRPr="006F22A9" w:rsidRDefault="006F22A9" w:rsidP="006F22A9">
            <w:pPr>
              <w:shd w:val="clear" w:color="auto" w:fill="FFFFFF"/>
              <w:wordWrap/>
              <w:snapToGrid w:val="0"/>
              <w:spacing w:after="0" w:line="276" w:lineRule="auto"/>
              <w:ind w:left="200"/>
              <w:jc w:val="left"/>
              <w:textAlignment w:val="baseline"/>
              <w:rPr>
                <w:rFonts w:ascii="굴림" w:eastAsia="굴림" w:hAnsi="굴림" w:cs="굴림"/>
                <w:color w:val="000000"/>
                <w:kern w:val="0"/>
                <w:szCs w:val="20"/>
              </w:rPr>
            </w:pPr>
            <w:r w:rsidRPr="006F22A9">
              <w:rPr>
                <w:rFonts w:ascii="한양중고딕" w:eastAsia="바탕" w:hAnsi="바탕" w:cs="굴림" w:hint="eastAsia"/>
                <w:color w:val="000000"/>
                <w:kern w:val="0"/>
                <w:sz w:val="18"/>
                <w:szCs w:val="18"/>
                <w:shd w:val="clear" w:color="auto" w:fill="FFFFFF"/>
              </w:rPr>
              <w:t>rate</w:t>
            </w:r>
          </w:p>
        </w:tc>
        <w:tc>
          <w:tcPr>
            <w:tcW w:w="42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28" w:type="dxa"/>
            </w:tcMar>
            <w:vAlign w:val="center"/>
            <w:hideMark/>
          </w:tcPr>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MS Gothic" w:eastAsia="MS Gothic" w:hAnsi="MS Gothic" w:cs="MS Gothic"/>
                <w:color w:val="000000"/>
                <w:spacing w:val="-10"/>
                <w:kern w:val="0"/>
                <w:szCs w:val="20"/>
                <w:shd w:val="clear" w:color="auto" w:fill="FFFFFF"/>
              </w:rPr>
              <w:t>⋅</w:t>
            </w:r>
            <w:r w:rsidRPr="006F22A9">
              <w:rPr>
                <w:rFonts w:ascii="한양신명조" w:eastAsia="바탕" w:hAnsi="바탕" w:cs="굴림" w:hint="eastAsia"/>
                <w:color w:val="000000"/>
                <w:spacing w:val="-10"/>
                <w:kern w:val="0"/>
                <w:szCs w:val="20"/>
                <w:shd w:val="clear" w:color="auto" w:fill="FFFFFF"/>
              </w:rPr>
              <w:t xml:space="preserve">Jan ~ Mar 18:00 </w:t>
            </w:r>
            <w:r w:rsidRPr="006F22A9">
              <w:rPr>
                <w:rFonts w:ascii="굴림" w:eastAsia="바탕" w:hAnsi="굴림" w:cs="굴림"/>
                <w:color w:val="000000"/>
                <w:spacing w:val="-10"/>
                <w:kern w:val="0"/>
                <w:szCs w:val="20"/>
                <w:shd w:val="clear" w:color="auto" w:fill="FFFFFF"/>
              </w:rPr>
              <w:t>～</w:t>
            </w:r>
            <w:r w:rsidRPr="006F22A9">
              <w:rPr>
                <w:rFonts w:ascii="굴림" w:eastAsia="바탕" w:hAnsi="굴림"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07:00</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 xml:space="preserve">Apr ~ Jun 19:00 </w:t>
            </w:r>
            <w:r w:rsidRPr="006F22A9">
              <w:rPr>
                <w:rFonts w:ascii="굴림" w:eastAsia="바탕" w:hAnsi="굴림" w:cs="굴림"/>
                <w:color w:val="000000"/>
                <w:spacing w:val="-10"/>
                <w:kern w:val="0"/>
                <w:szCs w:val="20"/>
                <w:shd w:val="clear" w:color="auto" w:fill="FFFFFF"/>
              </w:rPr>
              <w:t>～</w:t>
            </w:r>
            <w:r w:rsidRPr="006F22A9">
              <w:rPr>
                <w:rFonts w:ascii="굴림" w:eastAsia="바탕" w:hAnsi="굴림"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05:00</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 xml:space="preserve">Jul ~ Sep 19:00 </w:t>
            </w:r>
            <w:r w:rsidRPr="006F22A9">
              <w:rPr>
                <w:rFonts w:ascii="굴림" w:eastAsia="바탕" w:hAnsi="굴림" w:cs="굴림"/>
                <w:color w:val="000000"/>
                <w:spacing w:val="-10"/>
                <w:kern w:val="0"/>
                <w:szCs w:val="20"/>
                <w:shd w:val="clear" w:color="auto" w:fill="FFFFFF"/>
              </w:rPr>
              <w:t>～</w:t>
            </w:r>
            <w:r w:rsidRPr="006F22A9">
              <w:rPr>
                <w:rFonts w:ascii="굴림" w:eastAsia="바탕" w:hAnsi="굴림"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06:00</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 xml:space="preserve">Oct </w:t>
            </w:r>
            <w:r w:rsidRPr="006F22A9">
              <w:rPr>
                <w:rFonts w:ascii="굴림" w:eastAsia="바탕" w:hAnsi="굴림" w:cs="굴림"/>
                <w:color w:val="000000"/>
                <w:spacing w:val="-10"/>
                <w:kern w:val="0"/>
                <w:szCs w:val="20"/>
                <w:shd w:val="clear" w:color="auto" w:fill="FFFFFF"/>
              </w:rPr>
              <w:t>～</w:t>
            </w:r>
            <w:r w:rsidRPr="006F22A9">
              <w:rPr>
                <w:rFonts w:ascii="굴림" w:eastAsia="바탕" w:hAnsi="굴림"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 xml:space="preserve">Dec 17:00 </w:t>
            </w:r>
            <w:r w:rsidRPr="006F22A9">
              <w:rPr>
                <w:rFonts w:ascii="굴림" w:eastAsia="바탕" w:hAnsi="굴림" w:cs="굴림"/>
                <w:color w:val="000000"/>
                <w:spacing w:val="-10"/>
                <w:kern w:val="0"/>
                <w:szCs w:val="20"/>
                <w:shd w:val="clear" w:color="auto" w:fill="FFFFFF"/>
              </w:rPr>
              <w:t>～</w:t>
            </w:r>
            <w:r w:rsidRPr="006F22A9">
              <w:rPr>
                <w:rFonts w:ascii="굴림" w:eastAsia="바탕" w:hAnsi="굴림"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07:00</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MS Gothic" w:eastAsia="MS Gothic" w:hAnsi="MS Gothic" w:cs="MS Gothic"/>
                <w:color w:val="000000"/>
                <w:spacing w:val="-10"/>
                <w:kern w:val="0"/>
                <w:szCs w:val="20"/>
                <w:shd w:val="clear" w:color="auto" w:fill="FFFFFF"/>
              </w:rPr>
              <w:t>⋅</w:t>
            </w:r>
            <w:r w:rsidRPr="006F22A9">
              <w:rPr>
                <w:rFonts w:ascii="바탕" w:eastAsia="바탕" w:hAnsi="바탕" w:cs="굴림" w:hint="eastAsia"/>
                <w:color w:val="000000"/>
                <w:kern w:val="0"/>
                <w:szCs w:val="20"/>
              </w:rPr>
              <w:t>Including Saturday</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p>
          <w:p w:rsidR="006F22A9" w:rsidRPr="006F22A9" w:rsidRDefault="006F22A9" w:rsidP="006F22A9">
            <w:pPr>
              <w:snapToGrid w:val="0"/>
              <w:spacing w:after="0" w:line="276" w:lineRule="auto"/>
              <w:ind w:hanging="494"/>
              <w:textAlignment w:val="baseline"/>
              <w:rPr>
                <w:rFonts w:ascii="굴림" w:eastAsia="굴림" w:hAnsi="굴림" w:cs="굴림"/>
                <w:color w:val="000000"/>
                <w:kern w:val="0"/>
                <w:szCs w:val="20"/>
              </w:rPr>
            </w:pPr>
            <w:r w:rsidRPr="006F22A9">
              <w:rPr>
                <w:rFonts w:ascii="MS Gothic" w:eastAsia="MS Gothic" w:hAnsi="MS Gothic" w:cs="MS Gothic"/>
                <w:color w:val="000000"/>
                <w:spacing w:val="-10"/>
                <w:kern w:val="0"/>
                <w:szCs w:val="20"/>
                <w:shd w:val="clear" w:color="auto" w:fill="FFFFFF"/>
              </w:rPr>
              <w:t>⋅</w:t>
            </w:r>
            <w:r w:rsidRPr="006F22A9">
              <w:rPr>
                <w:rFonts w:ascii="한양신명조" w:eastAsia="바탕" w:hAnsi="바탕" w:cs="굴림" w:hint="eastAsia"/>
                <w:color w:val="000000"/>
                <w:spacing w:val="-10"/>
                <w:kern w:val="0"/>
                <w:szCs w:val="20"/>
                <w:shd w:val="clear" w:color="auto" w:fill="FFFFFF"/>
              </w:rPr>
              <w:t>Tankersinballastaretobeexempted from additional surcharge for D&amp;H. However,a tanker of less than 20,000 GRT tons shall be fitted with Inert Gas System or verified thatshe has put inert gas for the purpose of this exemption.</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MS Gothic" w:eastAsia="MS Gothic" w:hAnsi="MS Gothic" w:cs="MS Gothic"/>
                <w:color w:val="000000"/>
                <w:spacing w:val="-10"/>
                <w:kern w:val="0"/>
                <w:szCs w:val="20"/>
                <w:shd w:val="clear" w:color="auto" w:fill="FFFFFF"/>
              </w:rPr>
              <w:t>⋅</w:t>
            </w:r>
            <w:r w:rsidRPr="006F22A9">
              <w:rPr>
                <w:rFonts w:ascii="한양신명조" w:eastAsia="바탕" w:hAnsi="바탕" w:cs="굴림" w:hint="eastAsia"/>
                <w:color w:val="000000"/>
                <w:spacing w:val="-10"/>
                <w:kern w:val="0"/>
                <w:szCs w:val="20"/>
                <w:shd w:val="clear" w:color="auto" w:fill="FFFFFF"/>
              </w:rPr>
              <w:t>If chemical compound is used at fire</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fightingagainstoiltanker, gunpowder,</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explosivesor D&amp;H chemicals onboard, the actual cost shall be separately burdened.</w:t>
            </w:r>
          </w:p>
        </w:tc>
      </w:tr>
    </w:tbl>
    <w:p w:rsidR="006F22A9" w:rsidRDefault="006F22A9" w:rsidP="006F22A9">
      <w:pPr>
        <w:shd w:val="clear" w:color="auto" w:fill="FFFFFF"/>
        <w:snapToGrid w:val="0"/>
        <w:spacing w:after="0" w:line="276" w:lineRule="auto"/>
        <w:textAlignment w:val="baseline"/>
        <w:rPr>
          <w:rFonts w:ascii="굴림" w:eastAsia="굴림" w:hAnsi="굴림" w:cs="굴림"/>
          <w:color w:val="000000"/>
          <w:kern w:val="0"/>
          <w:sz w:val="22"/>
        </w:rPr>
      </w:pPr>
    </w:p>
    <w:p w:rsidR="006F22A9" w:rsidRPr="006F22A9" w:rsidRDefault="006F22A9" w:rsidP="006F22A9">
      <w:pPr>
        <w:shd w:val="clear" w:color="auto" w:fill="FFFFFF"/>
        <w:snapToGrid w:val="0"/>
        <w:spacing w:after="0" w:line="276" w:lineRule="auto"/>
        <w:textAlignment w:val="baseline"/>
        <w:rPr>
          <w:rFonts w:ascii="굴림" w:eastAsia="굴림" w:hAnsi="굴림" w:cs="굴림" w:hint="eastAsia"/>
          <w:color w:val="000000"/>
          <w:kern w:val="0"/>
          <w:sz w:val="22"/>
        </w:rPr>
      </w:pPr>
    </w:p>
    <w:p w:rsidR="006F22A9" w:rsidRPr="006F22A9" w:rsidRDefault="006F22A9" w:rsidP="006F22A9">
      <w:pPr>
        <w:shd w:val="clear" w:color="auto" w:fill="FFFFFF"/>
        <w:snapToGrid w:val="0"/>
        <w:spacing w:after="0" w:line="276" w:lineRule="auto"/>
        <w:textAlignment w:val="baseline"/>
        <w:rPr>
          <w:rFonts w:ascii="굴림" w:eastAsia="굴림" w:hAnsi="굴림" w:cs="굴림"/>
          <w:color w:val="000000"/>
          <w:kern w:val="0"/>
          <w:sz w:val="22"/>
        </w:rPr>
      </w:pPr>
      <w:r w:rsidRPr="006F22A9">
        <w:rPr>
          <w:rFonts w:ascii="굴림" w:eastAsia="HY태고딕" w:hAnsi="굴림" w:cs="굴림"/>
          <w:color w:val="000000"/>
          <w:kern w:val="0"/>
          <w:sz w:val="22"/>
          <w:shd w:val="clear" w:color="auto" w:fill="FFFFFF"/>
        </w:rPr>
        <w:t xml:space="preserve">□ </w:t>
      </w:r>
      <w:r w:rsidRPr="006F22A9">
        <w:rPr>
          <w:rFonts w:ascii="HY태고딕" w:eastAsia="HY태고딕" w:hAnsi="굴림" w:cs="굴림" w:hint="eastAsia"/>
          <w:color w:val="000000"/>
          <w:kern w:val="0"/>
          <w:sz w:val="22"/>
          <w:shd w:val="clear" w:color="auto" w:fill="FFFFFF"/>
        </w:rPr>
        <w:t>General Provisions</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1)</w:t>
      </w:r>
      <w:r>
        <w:rPr>
          <w:rFonts w:ascii="한양신명조" w:eastAsia="바탕" w:hAnsi="바탕"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The hire hours of the tugboat shall be counted from her departure time from her station until the arrival time at her station. However at Incheon, the time spent in waiting for the opening of lock gate and the time unable to operate and to use due to tide shall not be counted.</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2)</w:t>
      </w:r>
      <w:r>
        <w:rPr>
          <w:rFonts w:ascii="한양신명조" w:eastAsia="바탕" w:hAnsi="바탕"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In case the hire hour exceeds the first one hour, a half of the basic rate shall be additionally charged for every 30 minutes.</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3)Should tugs be used in and out of Incheon tidal lock, the minimum time shall be 30 minutes and its rate shall be applied to a half of the above basic rate.</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4)</w:t>
      </w:r>
      <w:r>
        <w:rPr>
          <w:rFonts w:ascii="한양신명조" w:eastAsia="바탕" w:hAnsi="바탕"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Where hourly rate is to apply, the fraction less than one hour shall be counted as one hour. Where 30 minutes rate is to apply, the fraction less than 30 minutes shall be counted as 30 minutes.</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5)</w:t>
      </w:r>
      <w:r>
        <w:rPr>
          <w:rFonts w:ascii="한양신명조" w:eastAsia="바탕" w:hAnsi="바탕"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 xml:space="preserve">In case the additional charges overlap, all the relevant additional charges shall be added to the basic rate. But in case the tugboat is used on Sunday/ holidays and non-office hours, the surcharges for non-office hours shall not </w:t>
      </w:r>
      <w:r w:rsidRPr="006F22A9">
        <w:rPr>
          <w:rFonts w:ascii="한양신명조" w:eastAsia="바탕" w:hAnsi="바탕" w:cs="굴림" w:hint="eastAsia"/>
          <w:color w:val="000000"/>
          <w:spacing w:val="-10"/>
          <w:kern w:val="0"/>
          <w:szCs w:val="20"/>
        </w:rPr>
        <w:t>be applied.</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rPr>
        <w:t>6</w:t>
      </w:r>
      <w:r>
        <w:rPr>
          <w:rFonts w:ascii="한양신명조" w:eastAsia="바탕" w:hAnsi="바탕" w:cs="굴림"/>
          <w:color w:val="000000"/>
          <w:spacing w:val="-10"/>
          <w:kern w:val="0"/>
          <w:szCs w:val="20"/>
        </w:rPr>
        <w:t xml:space="preserve"> </w:t>
      </w:r>
      <w:r w:rsidRPr="006F22A9">
        <w:rPr>
          <w:rFonts w:ascii="한양신명조" w:eastAsia="바탕" w:hAnsi="바탕" w:cs="굴림" w:hint="eastAsia"/>
          <w:color w:val="000000"/>
          <w:spacing w:val="-10"/>
          <w:kern w:val="0"/>
          <w:szCs w:val="20"/>
        </w:rPr>
        <w:t xml:space="preserve">)In case the larger horse-powered tug is used than the appropriate sized tug as provided in the Article 6 of MOF(Ministry of Ocean and Fisheries) Notice No. 2013-36 issued on 6th May, 2013, and Regional District Office regulations, the actual applicable rate shall be reduced by three-fourth of difference rate between the appropriate sized tug and the actual tug used. However, the foregoing shall not be applied in case use of </w:t>
      </w:r>
      <w:r w:rsidRPr="006F22A9">
        <w:rPr>
          <w:rFonts w:ascii="한양신명조" w:eastAsia="바탕" w:hAnsi="바탕" w:cs="굴림" w:hint="eastAsia"/>
          <w:color w:val="000000"/>
          <w:spacing w:val="-10"/>
          <w:w w:val="95"/>
          <w:kern w:val="0"/>
          <w:szCs w:val="20"/>
        </w:rPr>
        <w:t>the larger tug is regarded as unavoidable in consideration of the operational</w:t>
      </w:r>
      <w:r w:rsidRPr="006F22A9">
        <w:rPr>
          <w:rFonts w:ascii="바탕" w:eastAsia="바탕" w:hAnsi="바탕" w:cs="굴림" w:hint="eastAsia"/>
          <w:color w:val="000000"/>
          <w:spacing w:val="-10"/>
          <w:kern w:val="0"/>
          <w:szCs w:val="20"/>
        </w:rPr>
        <w:t xml:space="preserve"> </w:t>
      </w:r>
      <w:r w:rsidRPr="006F22A9">
        <w:rPr>
          <w:rFonts w:ascii="한양신명조" w:eastAsia="바탕" w:hAnsi="바탕" w:cs="굴림" w:hint="eastAsia"/>
          <w:color w:val="000000"/>
          <w:spacing w:val="-10"/>
          <w:kern w:val="0"/>
          <w:szCs w:val="20"/>
        </w:rPr>
        <w:t>conditions at that time and/or made upon the user's request, or the number of tugs used is less than provided in the above Notice.</w:t>
      </w:r>
    </w:p>
    <w:p w:rsidR="006F22A9" w:rsidRPr="006F22A9" w:rsidRDefault="006F22A9" w:rsidP="006F22A9">
      <w:pPr>
        <w:shd w:val="clear" w:color="auto" w:fill="FFFFFF"/>
        <w:snapToGrid w:val="0"/>
        <w:spacing w:after="0" w:line="276" w:lineRule="auto"/>
        <w:ind w:hanging="498"/>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rPr>
        <w:lastRenderedPageBreak/>
        <w:t>7) As to the towage arising from the vessel berthing and unberthing at the piers exclusively used by the cargo owners, the terms and conditions of the additional charges could be determined between the user and Central Tug Operation Council. However, if the tugboat belongs to the other harbour, then this provision does not apply.</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rPr>
        <w:t>8)</w:t>
      </w:r>
      <w:r>
        <w:rPr>
          <w:rFonts w:ascii="한양신명조" w:eastAsia="바탕" w:hAnsi="바탕" w:cs="굴림"/>
          <w:color w:val="000000"/>
          <w:spacing w:val="-10"/>
          <w:kern w:val="0"/>
          <w:szCs w:val="20"/>
        </w:rPr>
        <w:t xml:space="preserve"> </w:t>
      </w:r>
      <w:r w:rsidRPr="006F22A9">
        <w:rPr>
          <w:rFonts w:ascii="한양신명조" w:eastAsia="바탕" w:hAnsi="바탕" w:cs="굴림" w:hint="eastAsia"/>
          <w:color w:val="000000"/>
          <w:spacing w:val="-10"/>
          <w:kern w:val="0"/>
          <w:szCs w:val="20"/>
        </w:rPr>
        <w:t>Passenger carriers and cargo carriers of both national and foreign shipowners stipulated in the Maritime Act are entitled to enjoy the following discount rates on the basis of the aggregate towage annually paid nationwide. However, if the tugboat belongs to no association, then this provision does not apply by the regulation 34 for the Harbor Act.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52"/>
        <w:gridCol w:w="1795"/>
        <w:gridCol w:w="1737"/>
        <w:gridCol w:w="1738"/>
      </w:tblGrid>
      <w:tr w:rsidR="006F22A9" w:rsidRPr="006F22A9" w:rsidTr="006F22A9">
        <w:trPr>
          <w:trHeight w:val="528"/>
        </w:trPr>
        <w:tc>
          <w:tcPr>
            <w:tcW w:w="18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Annual Towage</w:t>
            </w:r>
          </w:p>
        </w:tc>
        <w:tc>
          <w:tcPr>
            <w:tcW w:w="1795"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More than</w:t>
            </w:r>
          </w:p>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4 billions Won</w:t>
            </w:r>
          </w:p>
        </w:tc>
        <w:tc>
          <w:tcPr>
            <w:tcW w:w="1737"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More than</w:t>
            </w:r>
          </w:p>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5 billions Won</w:t>
            </w:r>
          </w:p>
        </w:tc>
        <w:tc>
          <w:tcPr>
            <w:tcW w:w="1738"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More than</w:t>
            </w:r>
          </w:p>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7 billions Won</w:t>
            </w:r>
          </w:p>
        </w:tc>
      </w:tr>
      <w:tr w:rsidR="006F22A9" w:rsidRPr="006F22A9" w:rsidTr="006F22A9">
        <w:trPr>
          <w:trHeight w:val="351"/>
        </w:trPr>
        <w:tc>
          <w:tcPr>
            <w:tcW w:w="185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discount rate</w:t>
            </w:r>
          </w:p>
        </w:tc>
        <w:tc>
          <w:tcPr>
            <w:tcW w:w="17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22A9" w:rsidRPr="006F22A9" w:rsidRDefault="006F22A9" w:rsidP="006F22A9">
            <w:pPr>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8%</w:t>
            </w:r>
          </w:p>
        </w:tc>
        <w:tc>
          <w:tcPr>
            <w:tcW w:w="17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22A9" w:rsidRPr="006F22A9" w:rsidRDefault="006F22A9" w:rsidP="006F22A9">
            <w:pPr>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10%</w:t>
            </w:r>
          </w:p>
        </w:tc>
        <w:tc>
          <w:tcPr>
            <w:tcW w:w="17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22A9" w:rsidRPr="006F22A9" w:rsidRDefault="006F22A9" w:rsidP="006F22A9">
            <w:pPr>
              <w:shd w:val="clear" w:color="auto" w:fill="FFFFFF"/>
              <w:tabs>
                <w:tab w:val="left" w:pos="852"/>
                <w:tab w:val="left" w:pos="1702"/>
                <w:tab w:val="left" w:pos="2554"/>
                <w:tab w:val="left" w:pos="3404"/>
                <w:tab w:val="left" w:pos="4256"/>
                <w:tab w:val="left" w:pos="5108"/>
                <w:tab w:val="left" w:pos="5958"/>
                <w:tab w:val="left" w:pos="6810"/>
                <w:tab w:val="left" w:pos="7660"/>
                <w:tab w:val="left" w:pos="8512"/>
                <w:tab w:val="left" w:pos="9364"/>
                <w:tab w:val="left" w:pos="10214"/>
                <w:tab w:val="left" w:pos="11066"/>
                <w:tab w:val="left" w:pos="11916"/>
                <w:tab w:val="left" w:pos="12768"/>
                <w:tab w:val="left" w:pos="13620"/>
                <w:tab w:val="left" w:pos="14470"/>
                <w:tab w:val="left" w:pos="15322"/>
                <w:tab w:val="left" w:pos="16172"/>
                <w:tab w:val="left" w:pos="17024"/>
                <w:tab w:val="left" w:pos="17876"/>
                <w:tab w:val="left" w:pos="18726"/>
                <w:tab w:val="left" w:pos="19578"/>
                <w:tab w:val="left" w:pos="20428"/>
                <w:tab w:val="left" w:pos="21280"/>
                <w:tab w:val="left" w:pos="22132"/>
                <w:tab w:val="left" w:pos="22982"/>
                <w:tab w:val="left" w:pos="23834"/>
                <w:tab w:val="left" w:pos="24684"/>
                <w:tab w:val="left" w:pos="25536"/>
              </w:tabs>
              <w:wordWrap/>
              <w:snapToGrid w:val="0"/>
              <w:spacing w:after="0" w:line="276" w:lineRule="auto"/>
              <w:jc w:val="center"/>
              <w:textAlignment w:val="baseline"/>
              <w:rPr>
                <w:rFonts w:ascii="굴림" w:eastAsia="굴림" w:hAnsi="굴림" w:cs="굴림"/>
                <w:color w:val="000000"/>
                <w:kern w:val="0"/>
                <w:szCs w:val="20"/>
              </w:rPr>
            </w:pPr>
            <w:r w:rsidRPr="006F22A9">
              <w:rPr>
                <w:rFonts w:ascii="한양중고딕" w:eastAsia="바탕" w:hAnsi="바탕" w:cs="굴림" w:hint="eastAsia"/>
                <w:color w:val="000000"/>
                <w:w w:val="90"/>
                <w:kern w:val="0"/>
                <w:sz w:val="18"/>
                <w:szCs w:val="18"/>
                <w:shd w:val="clear" w:color="auto" w:fill="FFFFFF"/>
              </w:rPr>
              <w:t>12%</w:t>
            </w:r>
          </w:p>
        </w:tc>
      </w:tr>
    </w:tbl>
    <w:p w:rsid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9)</w:t>
      </w:r>
      <w:r>
        <w:rPr>
          <w:rFonts w:ascii="한양신명조" w:eastAsia="바탕" w:hAnsi="바탕" w:cs="굴림"/>
          <w:color w:val="000000"/>
          <w:spacing w:val="-10"/>
          <w:kern w:val="0"/>
          <w:szCs w:val="20"/>
          <w:shd w:val="clear" w:color="auto" w:fill="FFFFFF"/>
        </w:rPr>
        <w:t xml:space="preserve"> </w:t>
      </w:r>
      <w:r w:rsidRPr="006F22A9">
        <w:rPr>
          <w:rFonts w:ascii="한양신명조" w:eastAsia="바탕" w:hAnsi="바탕" w:cs="굴림" w:hint="eastAsia"/>
          <w:color w:val="000000"/>
          <w:spacing w:val="-10"/>
          <w:kern w:val="0"/>
          <w:szCs w:val="20"/>
          <w:shd w:val="clear" w:color="auto" w:fill="FFFFFF"/>
        </w:rPr>
        <w:t xml:space="preserve">The tug service to the shipowners / agent who leave the relevant towage unpaid for more than three months could be suspended. </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The tug service to the shipowners / agent who does not fulfill The Towage Clause fixed by Central Tug Operation Council could be suspended.</w:t>
      </w: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r w:rsidRPr="006F22A9">
        <w:rPr>
          <w:rFonts w:ascii="한양신명조" w:eastAsia="바탕" w:hAnsi="바탕" w:cs="굴림" w:hint="eastAsia"/>
          <w:color w:val="000000"/>
          <w:spacing w:val="-10"/>
          <w:kern w:val="0"/>
          <w:szCs w:val="20"/>
          <w:shd w:val="clear" w:color="auto" w:fill="FFFFFF"/>
        </w:rPr>
        <w:t xml:space="preserve">10) </w:t>
      </w:r>
      <w:r w:rsidRPr="006F22A9">
        <w:rPr>
          <w:rFonts w:ascii="바탕" w:eastAsia="바탕" w:hAnsi="바탕" w:cs="굴림" w:hint="eastAsia"/>
          <w:color w:val="000000"/>
          <w:kern w:val="0"/>
          <w:szCs w:val="20"/>
        </w:rPr>
        <w:t>Effective from 1st November. 2022</w:t>
      </w:r>
    </w:p>
    <w:p w:rsidR="006F22A9" w:rsidRDefault="006F22A9" w:rsidP="006F22A9">
      <w:pPr>
        <w:shd w:val="clear" w:color="auto" w:fill="FFFFFF"/>
        <w:snapToGrid w:val="0"/>
        <w:spacing w:after="0" w:line="276" w:lineRule="auto"/>
        <w:ind w:hanging="494"/>
        <w:textAlignment w:val="baseline"/>
        <w:rPr>
          <w:rFonts w:ascii="굴림" w:eastAsia="굴림" w:hAnsi="굴림" w:cs="굴림"/>
          <w:color w:val="000000"/>
          <w:kern w:val="0"/>
          <w:szCs w:val="20"/>
        </w:rPr>
      </w:pPr>
    </w:p>
    <w:p w:rsidR="006F22A9" w:rsidRPr="006F22A9" w:rsidRDefault="006F22A9" w:rsidP="006F22A9">
      <w:pPr>
        <w:shd w:val="clear" w:color="auto" w:fill="FFFFFF"/>
        <w:snapToGrid w:val="0"/>
        <w:spacing w:after="0" w:line="276" w:lineRule="auto"/>
        <w:ind w:hanging="494"/>
        <w:textAlignment w:val="baseline"/>
        <w:rPr>
          <w:rFonts w:ascii="굴림" w:eastAsia="굴림" w:hAnsi="굴림" w:cs="굴림" w:hint="eastAsia"/>
          <w:color w:val="000000"/>
          <w:kern w:val="0"/>
          <w:szCs w:val="20"/>
        </w:rPr>
      </w:pPr>
    </w:p>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 w:val="22"/>
        </w:rPr>
      </w:pPr>
      <w:r w:rsidRPr="006F22A9">
        <w:rPr>
          <w:rFonts w:ascii="HY견고딕" w:eastAsia="HY견고딕" w:hAnsi="굴림" w:cs="굴림" w:hint="eastAsia"/>
          <w:color w:val="000000"/>
          <w:kern w:val="0"/>
          <w:sz w:val="22"/>
          <w:shd w:val="clear" w:color="auto" w:fill="FFFFFF"/>
        </w:rPr>
        <w:t>TOWAGE BASIC RATE CHART</w:t>
      </w:r>
    </w:p>
    <w:p w:rsidR="006F22A9" w:rsidRPr="006F22A9" w:rsidRDefault="006F22A9" w:rsidP="006F22A9">
      <w:pPr>
        <w:shd w:val="clear" w:color="auto" w:fill="FFFFFF"/>
        <w:snapToGrid w:val="0"/>
        <w:spacing w:after="0" w:line="276" w:lineRule="auto"/>
        <w:textAlignment w:val="baseline"/>
        <w:rPr>
          <w:rFonts w:ascii="굴림" w:eastAsia="굴림" w:hAnsi="굴림" w:cs="굴림"/>
          <w:color w:val="000000"/>
          <w:kern w:val="0"/>
          <w:sz w:val="22"/>
        </w:rPr>
      </w:pPr>
    </w:p>
    <w:p w:rsidR="006F22A9" w:rsidRPr="006F22A9" w:rsidRDefault="006F22A9" w:rsidP="006F22A9">
      <w:pPr>
        <w:shd w:val="clear" w:color="auto" w:fill="FFFFFF"/>
        <w:wordWrap/>
        <w:snapToGrid w:val="0"/>
        <w:spacing w:after="0" w:line="276" w:lineRule="auto"/>
        <w:jc w:val="right"/>
        <w:textAlignment w:val="baseline"/>
        <w:rPr>
          <w:rFonts w:ascii="굴림" w:eastAsia="굴림" w:hAnsi="굴림" w:cs="굴림"/>
          <w:color w:val="000000"/>
          <w:kern w:val="0"/>
          <w:szCs w:val="20"/>
        </w:rPr>
      </w:pPr>
      <w:r w:rsidRPr="006F22A9">
        <w:rPr>
          <w:rFonts w:ascii="한컴바탕" w:eastAsia="한컴바탕" w:hAnsi="한컴바탕" w:cs="한컴바탕" w:hint="eastAsia"/>
          <w:b/>
          <w:bCs/>
          <w:color w:val="000000"/>
          <w:kern w:val="0"/>
          <w:sz w:val="22"/>
          <w:shd w:val="clear" w:color="auto" w:fill="FFFFFF"/>
        </w:rPr>
        <w:t>(unit:Korea Won)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824"/>
        <w:gridCol w:w="3824"/>
      </w:tblGrid>
      <w:tr w:rsidR="006F22A9" w:rsidRPr="006F22A9" w:rsidTr="006F22A9">
        <w:trPr>
          <w:trHeight w:val="608"/>
        </w:trPr>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t>Engine</w:t>
            </w:r>
          </w:p>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t>H. P.</w:t>
            </w:r>
          </w:p>
        </w:tc>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t>Z. Peller</w:t>
            </w:r>
          </w:p>
        </w:tc>
      </w:tr>
      <w:tr w:rsidR="006F22A9" w:rsidRPr="006F22A9" w:rsidTr="006F22A9">
        <w:trPr>
          <w:trHeight w:val="373"/>
        </w:trPr>
        <w:tc>
          <w:tcPr>
            <w:tcW w:w="3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7,000</w:t>
            </w:r>
          </w:p>
        </w:tc>
        <w:tc>
          <w:tcPr>
            <w:tcW w:w="38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1,639,630</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1,628,250</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1,616,870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1,605,490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1,594,110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1,582,730 </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1,568,310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1,553,880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1,539,450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1,525,030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1,510,600 </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4"/>
                <w:szCs w:val="24"/>
              </w:rPr>
            </w:pPr>
            <w:r w:rsidRPr="006F22A9">
              <w:rPr>
                <w:rFonts w:ascii="휴먼명조" w:eastAsia="휴먼명조" w:hAnsi="굴림" w:cs="굴림" w:hint="eastAsia"/>
                <w:color w:val="000000"/>
                <w:kern w:val="0"/>
                <w:sz w:val="26"/>
                <w:szCs w:val="26"/>
                <w:shd w:val="clear" w:color="auto" w:fill="FFFFFF"/>
              </w:rPr>
              <w:t xml:space="preserve">1,489,650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1,468,690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1,447,740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1,426,780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lastRenderedPageBreak/>
              <w:t>5,500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1,405,820 </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1,384,520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1,363,210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1,341,910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1,320,600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1,299,300 </w:t>
            </w:r>
          </w:p>
        </w:tc>
      </w:tr>
    </w:tbl>
    <w:p w:rsidR="006F22A9" w:rsidRPr="006F22A9" w:rsidRDefault="006F22A9" w:rsidP="006F22A9">
      <w:pPr>
        <w:shd w:val="clear" w:color="auto" w:fill="FFFFFF"/>
        <w:snapToGrid w:val="0"/>
        <w:spacing w:after="0" w:line="276" w:lineRule="auto"/>
        <w:textAlignment w:val="baseline"/>
        <w:rPr>
          <w:rFonts w:ascii="굴림" w:eastAsia="굴림" w:hAnsi="굴림" w:cs="굴림"/>
          <w:color w:val="000000"/>
          <w:kern w:val="0"/>
          <w:sz w:val="22"/>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824"/>
        <w:gridCol w:w="3824"/>
      </w:tblGrid>
      <w:tr w:rsidR="006F22A9" w:rsidRPr="006F22A9" w:rsidTr="006F22A9">
        <w:trPr>
          <w:trHeight w:val="608"/>
        </w:trPr>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t>Engine</w:t>
            </w:r>
          </w:p>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t>H. P.</w:t>
            </w:r>
          </w:p>
        </w:tc>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t>Z. Peller</w:t>
            </w:r>
          </w:p>
        </w:tc>
      </w:tr>
      <w:tr w:rsidR="006F22A9" w:rsidRPr="006F22A9" w:rsidTr="006F22A9">
        <w:trPr>
          <w:trHeight w:val="41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1,277,620</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1,255,940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1,234,270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1,212,590 </w:t>
            </w:r>
          </w:p>
        </w:tc>
      </w:tr>
      <w:tr w:rsidR="006F22A9" w:rsidRPr="006F22A9" w:rsidTr="006F22A9">
        <w:trPr>
          <w:trHeight w:val="41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1,190,910 </w:t>
            </w:r>
          </w:p>
        </w:tc>
      </w:tr>
      <w:tr w:rsidR="006F22A9" w:rsidRPr="006F22A9" w:rsidTr="006F22A9">
        <w:trPr>
          <w:trHeight w:val="41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1,169,070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1,147,230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1,125,380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1,103,540 </w:t>
            </w:r>
          </w:p>
        </w:tc>
      </w:tr>
      <w:tr w:rsidR="006F22A9" w:rsidRPr="006F22A9" w:rsidTr="006F22A9">
        <w:trPr>
          <w:trHeight w:val="41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4,000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1,081,700 </w:t>
            </w:r>
          </w:p>
        </w:tc>
      </w:tr>
      <w:tr w:rsidR="006F22A9" w:rsidRPr="006F22A9" w:rsidTr="006F22A9">
        <w:trPr>
          <w:trHeight w:val="41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1,059,720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1,037,740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1,015,760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993,780 </w:t>
            </w:r>
          </w:p>
        </w:tc>
      </w:tr>
      <w:tr w:rsidR="006F22A9" w:rsidRPr="006F22A9" w:rsidTr="006F22A9">
        <w:trPr>
          <w:trHeight w:val="41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971,800 </w:t>
            </w:r>
          </w:p>
        </w:tc>
      </w:tr>
      <w:tr w:rsidR="006F22A9" w:rsidRPr="006F22A9" w:rsidTr="006F22A9">
        <w:trPr>
          <w:trHeight w:val="41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949,700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927,600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905,500 </w:t>
            </w:r>
          </w:p>
        </w:tc>
      </w:tr>
      <w:tr w:rsidR="006F22A9" w:rsidRPr="006F22A9" w:rsidTr="006F22A9">
        <w:trPr>
          <w:trHeight w:val="41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883,400 </w:t>
            </w:r>
          </w:p>
        </w:tc>
      </w:tr>
      <w:tr w:rsidR="006F22A9" w:rsidRPr="006F22A9" w:rsidTr="006F22A9">
        <w:trPr>
          <w:trHeight w:val="41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3,000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861,300 </w:t>
            </w:r>
          </w:p>
        </w:tc>
      </w:tr>
    </w:tbl>
    <w:p w:rsidR="006F22A9" w:rsidRDefault="006F22A9" w:rsidP="006F22A9">
      <w:pPr>
        <w:shd w:val="clear" w:color="auto" w:fill="FFFFFF"/>
        <w:snapToGrid w:val="0"/>
        <w:spacing w:after="0" w:line="276" w:lineRule="auto"/>
        <w:textAlignment w:val="baseline"/>
        <w:rPr>
          <w:rFonts w:ascii="굴림" w:eastAsia="굴림" w:hAnsi="굴림" w:cs="굴림"/>
          <w:color w:val="000000"/>
          <w:kern w:val="0"/>
          <w:sz w:val="22"/>
        </w:rPr>
      </w:pPr>
    </w:p>
    <w:p w:rsidR="006F22A9" w:rsidRDefault="006F22A9" w:rsidP="006F22A9">
      <w:pPr>
        <w:shd w:val="clear" w:color="auto" w:fill="FFFFFF"/>
        <w:snapToGrid w:val="0"/>
        <w:spacing w:after="0" w:line="276" w:lineRule="auto"/>
        <w:textAlignment w:val="baseline"/>
        <w:rPr>
          <w:rFonts w:ascii="굴림" w:eastAsia="굴림" w:hAnsi="굴림" w:cs="굴림"/>
          <w:color w:val="000000"/>
          <w:kern w:val="0"/>
          <w:sz w:val="22"/>
        </w:rPr>
      </w:pPr>
    </w:p>
    <w:p w:rsidR="006F22A9" w:rsidRDefault="006F22A9" w:rsidP="006F22A9">
      <w:pPr>
        <w:shd w:val="clear" w:color="auto" w:fill="FFFFFF"/>
        <w:snapToGrid w:val="0"/>
        <w:spacing w:after="0" w:line="276" w:lineRule="auto"/>
        <w:textAlignment w:val="baseline"/>
        <w:rPr>
          <w:rFonts w:ascii="굴림" w:eastAsia="굴림" w:hAnsi="굴림" w:cs="굴림"/>
          <w:color w:val="000000"/>
          <w:kern w:val="0"/>
          <w:sz w:val="22"/>
        </w:rPr>
      </w:pPr>
    </w:p>
    <w:p w:rsidR="006F22A9" w:rsidRPr="006F22A9" w:rsidRDefault="006F22A9" w:rsidP="006F22A9">
      <w:pPr>
        <w:shd w:val="clear" w:color="auto" w:fill="FFFFFF"/>
        <w:snapToGrid w:val="0"/>
        <w:spacing w:after="0" w:line="276" w:lineRule="auto"/>
        <w:textAlignment w:val="baseline"/>
        <w:rPr>
          <w:rFonts w:ascii="굴림" w:eastAsia="굴림" w:hAnsi="굴림" w:cs="굴림" w:hint="eastAsia"/>
          <w:color w:val="000000"/>
          <w:kern w:val="0"/>
          <w:sz w:val="22"/>
        </w:rPr>
      </w:pPr>
      <w:bookmarkStart w:id="0" w:name="_GoBack"/>
      <w:bookmarkEnd w:id="0"/>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824"/>
        <w:gridCol w:w="3824"/>
      </w:tblGrid>
      <w:tr w:rsidR="006F22A9" w:rsidRPr="006F22A9" w:rsidTr="006F22A9">
        <w:trPr>
          <w:trHeight w:val="608"/>
        </w:trPr>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lastRenderedPageBreak/>
              <w:t>Engine</w:t>
            </w:r>
          </w:p>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t>H. P.</w:t>
            </w:r>
          </w:p>
        </w:tc>
        <w:tc>
          <w:tcPr>
            <w:tcW w:w="38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rsidR="006F22A9" w:rsidRPr="006F22A9" w:rsidRDefault="006F22A9" w:rsidP="006F22A9">
            <w:pPr>
              <w:shd w:val="clear" w:color="auto" w:fill="FFFFFF"/>
              <w:wordWrap/>
              <w:snapToGrid w:val="0"/>
              <w:spacing w:after="0" w:line="276" w:lineRule="auto"/>
              <w:jc w:val="center"/>
              <w:textAlignment w:val="baseline"/>
              <w:rPr>
                <w:rFonts w:ascii="굴림" w:eastAsia="굴림" w:hAnsi="굴림" w:cs="굴림"/>
                <w:color w:val="000000"/>
                <w:kern w:val="0"/>
                <w:szCs w:val="20"/>
              </w:rPr>
            </w:pPr>
            <w:r w:rsidRPr="006F22A9">
              <w:rPr>
                <w:rFonts w:ascii="한컴바탕" w:eastAsia="한컴바탕" w:hAnsi="한컴바탕" w:cs="한컴바탕" w:hint="eastAsia"/>
                <w:color w:val="000000"/>
                <w:kern w:val="0"/>
                <w:sz w:val="24"/>
                <w:szCs w:val="24"/>
              </w:rPr>
              <w:t>Z. Peller</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839,070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816,830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794,600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772,370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750,130 </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725,410</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700,700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675,980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651,260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before="40"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2,000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626,540 </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598,130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569,720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541,310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512,910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484,500 </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1,400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456,720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1,300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428,950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1,200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401,170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1,100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373,390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1,000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345,620 </w:t>
            </w:r>
          </w:p>
        </w:tc>
      </w:tr>
      <w:tr w:rsidR="006F22A9" w:rsidRPr="006F22A9" w:rsidTr="006F22A9">
        <w:trPr>
          <w:trHeight w:val="373"/>
        </w:trPr>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900</w:t>
            </w:r>
          </w:p>
        </w:tc>
        <w:tc>
          <w:tcPr>
            <w:tcW w:w="3824" w:type="dxa"/>
            <w:tcBorders>
              <w:top w:val="single" w:sz="2" w:space="0" w:color="000000"/>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321,130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800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296,640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700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272,160 </w:t>
            </w:r>
          </w:p>
        </w:tc>
      </w:tr>
      <w:tr w:rsidR="006F22A9" w:rsidRPr="006F22A9" w:rsidTr="006F22A9">
        <w:trPr>
          <w:trHeight w:val="373"/>
        </w:trPr>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600</w:t>
            </w:r>
          </w:p>
        </w:tc>
        <w:tc>
          <w:tcPr>
            <w:tcW w:w="3824" w:type="dxa"/>
            <w:tcBorders>
              <w:top w:val="nil"/>
              <w:left w:val="single" w:sz="2" w:space="0" w:color="000000"/>
              <w:bottom w:val="nil"/>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247,670 </w:t>
            </w:r>
          </w:p>
        </w:tc>
      </w:tr>
      <w:tr w:rsidR="006F22A9" w:rsidRPr="006F22A9" w:rsidTr="006F22A9">
        <w:trPr>
          <w:trHeight w:val="373"/>
        </w:trPr>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wordWrap/>
              <w:snapToGrid w:val="0"/>
              <w:spacing w:after="0" w:line="276" w:lineRule="auto"/>
              <w:jc w:val="center"/>
              <w:textAlignment w:val="baseline"/>
              <w:rPr>
                <w:rFonts w:ascii="굴림" w:eastAsia="굴림" w:hAnsi="굴림" w:cs="굴림"/>
                <w:color w:val="000000"/>
                <w:kern w:val="0"/>
                <w:szCs w:val="20"/>
              </w:rPr>
            </w:pPr>
            <w:r w:rsidRPr="006F22A9">
              <w:rPr>
                <w:rFonts w:ascii="휴먼명조" w:eastAsia="휴먼명조" w:hAnsi="굴림" w:cs="굴림" w:hint="eastAsia"/>
                <w:color w:val="000000"/>
                <w:kern w:val="0"/>
                <w:sz w:val="26"/>
                <w:szCs w:val="26"/>
              </w:rPr>
              <w:t>500</w:t>
            </w:r>
          </w:p>
        </w:tc>
        <w:tc>
          <w:tcPr>
            <w:tcW w:w="3824" w:type="dxa"/>
            <w:tcBorders>
              <w:top w:val="nil"/>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6F22A9" w:rsidRPr="006F22A9" w:rsidRDefault="006F22A9" w:rsidP="006F22A9">
            <w:pPr>
              <w:shd w:val="clear" w:color="auto" w:fill="FFFFFF"/>
              <w:wordWrap/>
              <w:spacing w:after="0" w:line="276" w:lineRule="auto"/>
              <w:jc w:val="center"/>
              <w:textAlignment w:val="center"/>
              <w:rPr>
                <w:rFonts w:ascii="굴림" w:eastAsia="굴림" w:hAnsi="굴림" w:cs="굴림"/>
                <w:color w:val="000000"/>
                <w:kern w:val="0"/>
                <w:sz w:val="26"/>
                <w:szCs w:val="26"/>
              </w:rPr>
            </w:pPr>
            <w:r w:rsidRPr="006F22A9">
              <w:rPr>
                <w:rFonts w:ascii="휴먼명조" w:eastAsia="휴먼명조" w:hAnsi="굴림" w:cs="굴림" w:hint="eastAsia"/>
                <w:color w:val="000000"/>
                <w:kern w:val="0"/>
                <w:sz w:val="26"/>
                <w:szCs w:val="26"/>
                <w:shd w:val="clear" w:color="auto" w:fill="FFFFFF"/>
              </w:rPr>
              <w:t xml:space="preserve">223,180 </w:t>
            </w:r>
          </w:p>
        </w:tc>
      </w:tr>
    </w:tbl>
    <w:p w:rsidR="0087008B" w:rsidRPr="006F22A9" w:rsidRDefault="00CA1654" w:rsidP="006F22A9">
      <w:pPr>
        <w:spacing w:line="276" w:lineRule="auto"/>
      </w:pPr>
    </w:p>
    <w:sectPr w:rsidR="0087008B" w:rsidRPr="006F22A9" w:rsidSect="00E14B6E">
      <w:pgSz w:w="11906" w:h="16838" w:code="9"/>
      <w:pgMar w:top="1361" w:right="1503" w:bottom="1418" w:left="1503" w:header="851"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54" w:rsidRDefault="00CA1654" w:rsidP="00E14B6E">
      <w:pPr>
        <w:spacing w:after="0" w:line="240" w:lineRule="auto"/>
      </w:pPr>
      <w:r>
        <w:separator/>
      </w:r>
    </w:p>
  </w:endnote>
  <w:endnote w:type="continuationSeparator" w:id="0">
    <w:p w:rsidR="00CA1654" w:rsidRDefault="00CA1654" w:rsidP="00E1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800002A7" w:usb1="39D77CF9" w:usb2="00000010" w:usb3="00000000" w:csb0="00080000" w:csb1="00000000"/>
  </w:font>
  <w:font w:name="HY태고딕">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휴먼명조">
    <w:panose1 w:val="02010504000101010101"/>
    <w:charset w:val="81"/>
    <w:family w:val="auto"/>
    <w:pitch w:val="variable"/>
    <w:sig w:usb0="800002A7" w:usb1="1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54" w:rsidRDefault="00CA1654" w:rsidP="00E14B6E">
      <w:pPr>
        <w:spacing w:after="0" w:line="240" w:lineRule="auto"/>
      </w:pPr>
      <w:r>
        <w:separator/>
      </w:r>
    </w:p>
  </w:footnote>
  <w:footnote w:type="continuationSeparator" w:id="0">
    <w:p w:rsidR="00CA1654" w:rsidRDefault="00CA1654" w:rsidP="00E14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05"/>
    <w:rsid w:val="00082089"/>
    <w:rsid w:val="001249CC"/>
    <w:rsid w:val="00204B15"/>
    <w:rsid w:val="00661FA3"/>
    <w:rsid w:val="00677D85"/>
    <w:rsid w:val="006F22A9"/>
    <w:rsid w:val="006F32B9"/>
    <w:rsid w:val="00B90531"/>
    <w:rsid w:val="00BF7905"/>
    <w:rsid w:val="00CA1654"/>
    <w:rsid w:val="00CA450F"/>
    <w:rsid w:val="00DB16F1"/>
    <w:rsid w:val="00E14B6E"/>
    <w:rsid w:val="00F50D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BFA50F-7385-4402-9EBE-3B47CAAA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F7905"/>
    <w:pPr>
      <w:snapToGrid w:val="0"/>
      <w:spacing w:after="0" w:line="384" w:lineRule="auto"/>
      <w:textAlignment w:val="baseline"/>
    </w:pPr>
    <w:rPr>
      <w:rFonts w:ascii="굴림" w:eastAsia="굴림" w:hAnsi="굴림" w:cs="굴림"/>
      <w:color w:val="000000"/>
      <w:kern w:val="0"/>
      <w:szCs w:val="20"/>
    </w:rPr>
  </w:style>
  <w:style w:type="paragraph" w:customStyle="1" w:styleId="a4">
    <w:name w:val="장제목"/>
    <w:basedOn w:val="a"/>
    <w:rsid w:val="00E14B6E"/>
    <w:pPr>
      <w:shd w:val="clear" w:color="auto" w:fill="FFFFFF"/>
      <w:wordWrap/>
      <w:snapToGrid w:val="0"/>
      <w:spacing w:after="0" w:line="384" w:lineRule="auto"/>
      <w:jc w:val="center"/>
      <w:textAlignment w:val="baseline"/>
    </w:pPr>
    <w:rPr>
      <w:rFonts w:ascii="굴림" w:eastAsia="굴림" w:hAnsi="굴림" w:cs="굴림"/>
      <w:color w:val="000000"/>
      <w:kern w:val="0"/>
      <w:sz w:val="22"/>
    </w:rPr>
  </w:style>
  <w:style w:type="paragraph" w:customStyle="1" w:styleId="a5">
    <w:name w:val="중제목"/>
    <w:basedOn w:val="a"/>
    <w:rsid w:val="00E14B6E"/>
    <w:pPr>
      <w:shd w:val="clear" w:color="auto" w:fill="FFFFFF"/>
      <w:snapToGrid w:val="0"/>
      <w:spacing w:after="0" w:line="384" w:lineRule="auto"/>
      <w:textAlignment w:val="baseline"/>
    </w:pPr>
    <w:rPr>
      <w:rFonts w:ascii="굴림" w:eastAsia="굴림" w:hAnsi="굴림" w:cs="굴림"/>
      <w:color w:val="000000"/>
      <w:kern w:val="0"/>
      <w:sz w:val="22"/>
    </w:rPr>
  </w:style>
  <w:style w:type="paragraph" w:styleId="a6">
    <w:name w:val="header"/>
    <w:basedOn w:val="a"/>
    <w:link w:val="Char"/>
    <w:uiPriority w:val="99"/>
    <w:unhideWhenUsed/>
    <w:rsid w:val="00E14B6E"/>
    <w:pPr>
      <w:tabs>
        <w:tab w:val="center" w:pos="4513"/>
        <w:tab w:val="right" w:pos="9026"/>
      </w:tabs>
      <w:snapToGrid w:val="0"/>
    </w:pPr>
  </w:style>
  <w:style w:type="character" w:customStyle="1" w:styleId="Char">
    <w:name w:val="머리글 Char"/>
    <w:basedOn w:val="a0"/>
    <w:link w:val="a6"/>
    <w:uiPriority w:val="99"/>
    <w:rsid w:val="00E14B6E"/>
  </w:style>
  <w:style w:type="paragraph" w:styleId="a7">
    <w:name w:val="footer"/>
    <w:basedOn w:val="a"/>
    <w:link w:val="Char0"/>
    <w:uiPriority w:val="99"/>
    <w:unhideWhenUsed/>
    <w:rsid w:val="00E14B6E"/>
    <w:pPr>
      <w:tabs>
        <w:tab w:val="center" w:pos="4513"/>
        <w:tab w:val="right" w:pos="9026"/>
      </w:tabs>
      <w:snapToGrid w:val="0"/>
    </w:pPr>
  </w:style>
  <w:style w:type="character" w:customStyle="1" w:styleId="Char0">
    <w:name w:val="바닥글 Char"/>
    <w:basedOn w:val="a0"/>
    <w:link w:val="a7"/>
    <w:uiPriority w:val="99"/>
    <w:rsid w:val="00E14B6E"/>
  </w:style>
  <w:style w:type="paragraph" w:customStyle="1" w:styleId="xl71">
    <w:name w:val="xl71"/>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68">
    <w:name w:val="xl68"/>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0">
    <w:name w:val="xl70"/>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2">
    <w:name w:val="xl72"/>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4">
    <w:name w:val="xl74"/>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6">
    <w:name w:val="xl76"/>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67">
    <w:name w:val="xl67"/>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 w:type="paragraph" w:customStyle="1" w:styleId="xl79">
    <w:name w:val="xl79"/>
    <w:basedOn w:val="a"/>
    <w:rsid w:val="006F22A9"/>
    <w:pPr>
      <w:shd w:val="clear" w:color="auto" w:fill="FFFFFF"/>
      <w:wordWrap/>
      <w:spacing w:after="0" w:line="240" w:lineRule="auto"/>
      <w:jc w:val="center"/>
      <w:textAlignment w:val="center"/>
    </w:pPr>
    <w:rPr>
      <w:rFonts w:ascii="굴림" w:eastAsia="굴림" w:hAnsi="굴림" w:cs="굴림"/>
      <w:color w:val="000000"/>
      <w:kern w:val="0"/>
      <w:sz w:val="24"/>
      <w:szCs w:val="24"/>
    </w:rPr>
  </w:style>
  <w:style w:type="paragraph" w:customStyle="1" w:styleId="xl73">
    <w:name w:val="xl73"/>
    <w:basedOn w:val="a"/>
    <w:rsid w:val="006F22A9"/>
    <w:pPr>
      <w:shd w:val="clear" w:color="auto" w:fill="FFFFFF"/>
      <w:wordWrap/>
      <w:spacing w:after="0" w:line="240" w:lineRule="auto"/>
      <w:jc w:val="center"/>
      <w:textAlignment w:val="center"/>
    </w:pPr>
    <w:rPr>
      <w:rFonts w:ascii="굴림" w:eastAsia="굴림" w:hAnsi="굴림" w:cs="굴림"/>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3391">
      <w:bodyDiv w:val="1"/>
      <w:marLeft w:val="0"/>
      <w:marRight w:val="0"/>
      <w:marTop w:val="0"/>
      <w:marBottom w:val="0"/>
      <w:divBdr>
        <w:top w:val="none" w:sz="0" w:space="0" w:color="auto"/>
        <w:left w:val="none" w:sz="0" w:space="0" w:color="auto"/>
        <w:bottom w:val="none" w:sz="0" w:space="0" w:color="auto"/>
        <w:right w:val="none" w:sz="0" w:space="0" w:color="auto"/>
      </w:divBdr>
    </w:div>
    <w:div w:id="349066562">
      <w:bodyDiv w:val="1"/>
      <w:marLeft w:val="0"/>
      <w:marRight w:val="0"/>
      <w:marTop w:val="0"/>
      <w:marBottom w:val="0"/>
      <w:divBdr>
        <w:top w:val="none" w:sz="0" w:space="0" w:color="auto"/>
        <w:left w:val="none" w:sz="0" w:space="0" w:color="auto"/>
        <w:bottom w:val="none" w:sz="0" w:space="0" w:color="auto"/>
        <w:right w:val="none" w:sz="0" w:space="0" w:color="auto"/>
      </w:divBdr>
    </w:div>
    <w:div w:id="865026677">
      <w:bodyDiv w:val="1"/>
      <w:marLeft w:val="0"/>
      <w:marRight w:val="0"/>
      <w:marTop w:val="0"/>
      <w:marBottom w:val="0"/>
      <w:divBdr>
        <w:top w:val="none" w:sz="0" w:space="0" w:color="auto"/>
        <w:left w:val="none" w:sz="0" w:space="0" w:color="auto"/>
        <w:bottom w:val="none" w:sz="0" w:space="0" w:color="auto"/>
        <w:right w:val="none" w:sz="0" w:space="0" w:color="auto"/>
      </w:divBdr>
    </w:div>
    <w:div w:id="1325745432">
      <w:bodyDiv w:val="1"/>
      <w:marLeft w:val="0"/>
      <w:marRight w:val="0"/>
      <w:marTop w:val="0"/>
      <w:marBottom w:val="0"/>
      <w:divBdr>
        <w:top w:val="none" w:sz="0" w:space="0" w:color="auto"/>
        <w:left w:val="none" w:sz="0" w:space="0" w:color="auto"/>
        <w:bottom w:val="none" w:sz="0" w:space="0" w:color="auto"/>
        <w:right w:val="none" w:sz="0" w:space="0" w:color="auto"/>
      </w:divBdr>
    </w:div>
    <w:div w:id="1924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785</Words>
  <Characters>4475</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2022-10-19T01:13:00Z</dcterms:created>
  <dcterms:modified xsi:type="dcterms:W3CDTF">2022-10-19T01:23:00Z</dcterms:modified>
</cp:coreProperties>
</file>